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no"/>
        <w:suppressAutoHyphens w:val="1"/>
        <w:spacing w:before="0" w:line="240" w:lineRule="auto"/>
        <w:jc w:val="both"/>
        <w:rPr>
          <w:rFonts w:ascii="Helvetica" w:cs="Helvetica" w:hAnsi="Helvetica" w:eastAsia="Helvetica"/>
          <w:sz w:val="29"/>
          <w:szCs w:val="29"/>
        </w:rPr>
      </w:pPr>
      <w:r>
        <w:rPr>
          <w:rFonts w:ascii="Times New Roman" w:hAnsi="Times New Roman"/>
          <w:b w:val="1"/>
          <w:bCs w:val="1"/>
          <w:sz w:val="43"/>
          <w:szCs w:val="43"/>
          <w:rtl w:val="0"/>
        </w:rPr>
        <w:t>Ivana Godec-Vincekovi</w:t>
      </w:r>
      <w:r>
        <w:rPr>
          <w:rFonts w:ascii="Times New Roman" w:hAnsi="Times New Roman" w:hint="default"/>
          <w:b w:val="1"/>
          <w:bCs w:val="1"/>
          <w:sz w:val="43"/>
          <w:szCs w:val="43"/>
          <w:rtl w:val="0"/>
        </w:rPr>
        <w:t>ć</w:t>
      </w:r>
      <w:r>
        <w:rPr>
          <w:rFonts w:ascii="Times New Roman" w:hAnsi="Times New Roman" w:hint="default"/>
          <w:sz w:val="32"/>
          <w:szCs w:val="32"/>
          <w:rtl w:val="0"/>
        </w:rPr>
        <w:t xml:space="preserve">  </w:t>
      </w:r>
      <w:r>
        <w:rPr>
          <w:rFonts w:ascii="Times New Roman" w:hAnsi="Times New Roman"/>
          <w:sz w:val="37"/>
          <w:szCs w:val="37"/>
          <w:rtl w:val="0"/>
        </w:rPr>
        <w:t>diplomirala je klavir na Muzi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koj akademiji u Zagrebu, u</w:t>
      </w:r>
      <w:r>
        <w:rPr>
          <w:rFonts w:ascii="Times New Roman" w:hAnsi="Times New Roman"/>
          <w:sz w:val="32"/>
          <w:szCs w:val="32"/>
          <w:rtl w:val="0"/>
        </w:rPr>
        <w:t xml:space="preserve"> </w:t>
      </w:r>
      <w:r>
        <w:rPr>
          <w:rFonts w:ascii="Times New Roman" w:hAnsi="Times New Roman"/>
          <w:sz w:val="37"/>
          <w:szCs w:val="37"/>
          <w:rtl w:val="0"/>
        </w:rPr>
        <w:t xml:space="preserve">klasi red.prof. </w:t>
      </w:r>
      <w:r>
        <w:rPr>
          <w:rFonts w:ascii="Times New Roman" w:hAnsi="Times New Roman" w:hint="default"/>
          <w:sz w:val="37"/>
          <w:szCs w:val="37"/>
          <w:rtl w:val="0"/>
        </w:rPr>
        <w:t>Đ</w:t>
      </w:r>
      <w:r>
        <w:rPr>
          <w:rFonts w:ascii="Times New Roman" w:hAnsi="Times New Roman"/>
          <w:sz w:val="37"/>
          <w:szCs w:val="37"/>
          <w:rtl w:val="0"/>
        </w:rPr>
        <w:t>or</w:t>
      </w:r>
      <w:r>
        <w:rPr>
          <w:rFonts w:ascii="Times New Roman" w:hAnsi="Times New Roman" w:hint="default"/>
          <w:sz w:val="37"/>
          <w:szCs w:val="37"/>
          <w:rtl w:val="0"/>
        </w:rPr>
        <w:t>đ</w:t>
      </w:r>
      <w:r>
        <w:rPr>
          <w:rFonts w:ascii="Times New Roman" w:hAnsi="Times New Roman"/>
          <w:sz w:val="37"/>
          <w:szCs w:val="37"/>
          <w:rtl w:val="0"/>
        </w:rPr>
        <w:t>a Stanettija</w:t>
      </w:r>
      <w:r>
        <w:rPr>
          <w:rFonts w:ascii="Times New Roman" w:hAnsi="Times New Roman"/>
          <w:sz w:val="32"/>
          <w:szCs w:val="32"/>
          <w:rtl w:val="0"/>
        </w:rPr>
        <w:t>.</w:t>
      </w:r>
    </w:p>
    <w:p>
      <w:pPr>
        <w:pStyle w:val="Standardno"/>
        <w:suppressAutoHyphens w:val="1"/>
        <w:spacing w:before="0" w:line="240" w:lineRule="auto"/>
        <w:jc w:val="both"/>
        <w:rPr>
          <w:rFonts w:ascii="Helvetica" w:cs="Helvetica" w:hAnsi="Helvetica" w:eastAsia="Helvetica"/>
          <w:sz w:val="29"/>
          <w:szCs w:val="29"/>
        </w:rPr>
      </w:pPr>
      <w:r>
        <w:rPr>
          <w:rFonts w:ascii="Times New Roman" w:hAnsi="Times New Roman"/>
          <w:sz w:val="37"/>
          <w:szCs w:val="37"/>
          <w:rtl w:val="0"/>
        </w:rPr>
        <w:t>Predaje</w:t>
      </w:r>
      <w:r>
        <w:rPr>
          <w:rFonts w:ascii="Times New Roman" w:hAnsi="Times New Roman"/>
          <w:sz w:val="37"/>
          <w:szCs w:val="37"/>
          <w:rtl w:val="0"/>
        </w:rPr>
        <w:t xml:space="preserve"> klavir </w:t>
      </w:r>
      <w:r>
        <w:rPr>
          <w:rFonts w:ascii="Times New Roman" w:hAnsi="Times New Roman"/>
          <w:sz w:val="37"/>
          <w:szCs w:val="37"/>
          <w:rtl w:val="0"/>
        </w:rPr>
        <w:t xml:space="preserve">u </w:t>
      </w:r>
      <w:r>
        <w:rPr>
          <w:rFonts w:ascii="Times New Roman" w:hAnsi="Times New Roman"/>
          <w:sz w:val="37"/>
          <w:szCs w:val="37"/>
          <w:rtl w:val="0"/>
        </w:rPr>
        <w:t>Glazben</w:t>
      </w:r>
      <w:r>
        <w:rPr>
          <w:rFonts w:ascii="Times New Roman" w:hAnsi="Times New Roman"/>
          <w:sz w:val="37"/>
          <w:szCs w:val="37"/>
          <w:rtl w:val="0"/>
        </w:rPr>
        <w:t>oj</w:t>
      </w:r>
      <w:r>
        <w:rPr>
          <w:rFonts w:ascii="Times New Roman" w:hAnsi="Times New Roman" w:hint="default"/>
          <w:sz w:val="37"/>
          <w:szCs w:val="37"/>
          <w:rtl w:val="0"/>
        </w:rPr>
        <w:t xml:space="preserve"> š</w:t>
      </w:r>
      <w:r>
        <w:rPr>
          <w:rFonts w:ascii="Times New Roman" w:hAnsi="Times New Roman"/>
          <w:sz w:val="37"/>
          <w:szCs w:val="37"/>
          <w:rtl w:val="0"/>
        </w:rPr>
        <w:t>kol</w:t>
      </w:r>
      <w:r>
        <w:rPr>
          <w:rFonts w:ascii="Times New Roman" w:hAnsi="Times New Roman"/>
          <w:sz w:val="37"/>
          <w:szCs w:val="37"/>
          <w:rtl w:val="0"/>
        </w:rPr>
        <w:t>i</w:t>
      </w:r>
      <w:r>
        <w:rPr>
          <w:rFonts w:ascii="Times New Roman" w:hAnsi="Times New Roman"/>
          <w:sz w:val="37"/>
          <w:szCs w:val="37"/>
          <w:rtl w:val="0"/>
        </w:rPr>
        <w:t xml:space="preserve"> u Vara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dinu, te</w:t>
      </w:r>
      <w:r>
        <w:rPr>
          <w:rFonts w:ascii="Times New Roman" w:hAnsi="Times New Roman"/>
          <w:sz w:val="37"/>
          <w:szCs w:val="37"/>
          <w:rtl w:val="0"/>
        </w:rPr>
        <w:t xml:space="preserve"> radi kao </w:t>
      </w:r>
      <w:r>
        <w:rPr>
          <w:rFonts w:ascii="Times New Roman" w:hAnsi="Times New Roman"/>
          <w:sz w:val="37"/>
          <w:szCs w:val="37"/>
          <w:rtl w:val="0"/>
        </w:rPr>
        <w:t xml:space="preserve"> predava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ica na studiju Glazba i mediji Sveu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ili</w:t>
      </w:r>
      <w:r>
        <w:rPr>
          <w:rFonts w:ascii="Times New Roman" w:hAnsi="Times New Roman" w:hint="default"/>
          <w:sz w:val="37"/>
          <w:szCs w:val="37"/>
          <w:rtl w:val="0"/>
        </w:rPr>
        <w:t>š</w:t>
      </w:r>
      <w:r>
        <w:rPr>
          <w:rFonts w:ascii="Times New Roman" w:hAnsi="Times New Roman"/>
          <w:sz w:val="37"/>
          <w:szCs w:val="37"/>
          <w:rtl w:val="0"/>
        </w:rPr>
        <w:t>ta Sjever.</w:t>
      </w:r>
    </w:p>
    <w:p>
      <w:pPr>
        <w:pStyle w:val="Standardno"/>
        <w:suppressAutoHyphens w:val="1"/>
        <w:spacing w:before="0" w:line="240" w:lineRule="auto"/>
        <w:jc w:val="both"/>
        <w:rPr>
          <w:rFonts w:ascii="Helvetica" w:cs="Helvetica" w:hAnsi="Helvetica" w:eastAsia="Helvetica"/>
          <w:sz w:val="29"/>
          <w:szCs w:val="29"/>
        </w:rPr>
      </w:pPr>
      <w:r>
        <w:rPr>
          <w:rFonts w:ascii="Times New Roman" w:hAnsi="Times New Roman"/>
          <w:sz w:val="37"/>
          <w:szCs w:val="37"/>
          <w:rtl w:val="0"/>
        </w:rPr>
        <w:t>Od 2020.g. voditeljica je me</w:t>
      </w:r>
      <w:r>
        <w:rPr>
          <w:rFonts w:ascii="Times New Roman" w:hAnsi="Times New Roman" w:hint="default"/>
          <w:sz w:val="37"/>
          <w:szCs w:val="37"/>
          <w:rtl w:val="0"/>
        </w:rPr>
        <w:t>đ</w:t>
      </w:r>
      <w:r>
        <w:rPr>
          <w:rFonts w:ascii="Times New Roman" w:hAnsi="Times New Roman"/>
          <w:sz w:val="37"/>
          <w:szCs w:val="37"/>
          <w:rtl w:val="0"/>
        </w:rPr>
        <w:t>u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upanijskog stru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nog vije</w:t>
      </w:r>
      <w:r>
        <w:rPr>
          <w:rFonts w:ascii="Times New Roman" w:hAnsi="Times New Roman" w:hint="default"/>
          <w:sz w:val="37"/>
          <w:szCs w:val="37"/>
          <w:rtl w:val="0"/>
        </w:rPr>
        <w:t>ć</w:t>
      </w:r>
      <w:r>
        <w:rPr>
          <w:rFonts w:ascii="Times New Roman" w:hAnsi="Times New Roman"/>
          <w:sz w:val="37"/>
          <w:szCs w:val="37"/>
          <w:rtl w:val="0"/>
        </w:rPr>
        <w:t>a nastavnika klavira Vara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dinske, Koprivni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ko-kri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eva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ke, Krapinsko-zagorske i Me</w:t>
      </w:r>
      <w:r>
        <w:rPr>
          <w:rFonts w:ascii="Times New Roman" w:hAnsi="Times New Roman" w:hint="default"/>
          <w:sz w:val="37"/>
          <w:szCs w:val="37"/>
          <w:rtl w:val="0"/>
        </w:rPr>
        <w:t>đ</w:t>
      </w:r>
      <w:r>
        <w:rPr>
          <w:rFonts w:ascii="Times New Roman" w:hAnsi="Times New Roman"/>
          <w:sz w:val="37"/>
          <w:szCs w:val="37"/>
          <w:rtl w:val="0"/>
        </w:rPr>
        <w:t xml:space="preserve">imurske 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upanije.</w:t>
      </w:r>
    </w:p>
    <w:p>
      <w:pPr>
        <w:pStyle w:val="Standardno"/>
        <w:suppressAutoHyphens w:val="1"/>
        <w:spacing w:before="0" w:line="240" w:lineRule="auto"/>
        <w:jc w:val="both"/>
        <w:rPr>
          <w:rFonts w:ascii="Helvetica" w:cs="Helvetica" w:hAnsi="Helvetica" w:eastAsia="Helvetica"/>
          <w:sz w:val="29"/>
          <w:szCs w:val="29"/>
        </w:rPr>
      </w:pP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lanica je stru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 xml:space="preserve">nih 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irija na me</w:t>
      </w:r>
      <w:r>
        <w:rPr>
          <w:rFonts w:ascii="Times New Roman" w:hAnsi="Times New Roman" w:hint="default"/>
          <w:sz w:val="37"/>
          <w:szCs w:val="37"/>
          <w:rtl w:val="0"/>
        </w:rPr>
        <w:t>đ</w:t>
      </w:r>
      <w:r>
        <w:rPr>
          <w:rFonts w:ascii="Times New Roman" w:hAnsi="Times New Roman"/>
          <w:sz w:val="37"/>
          <w:szCs w:val="37"/>
          <w:rtl w:val="0"/>
        </w:rPr>
        <w:t>unarodnim pijanisti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kim natjecanjima, te predaje na mnogim stru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nim skupovima.</w:t>
      </w:r>
    </w:p>
    <w:p>
      <w:pPr>
        <w:pStyle w:val="Standardno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7"/>
          <w:szCs w:val="37"/>
        </w:rPr>
      </w:pPr>
      <w:r>
        <w:rPr>
          <w:rFonts w:ascii="Times New Roman" w:hAnsi="Times New Roman"/>
          <w:sz w:val="37"/>
          <w:szCs w:val="37"/>
          <w:rtl w:val="0"/>
        </w:rPr>
        <w:t>Njeni u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enici redovito osvajaju nagrade na natjecanjima, sviraju kao solisti s orkestrom i upisuju visoko</w:t>
      </w:r>
      <w:r>
        <w:rPr>
          <w:rFonts w:ascii="Times New Roman" w:hAnsi="Times New Roman" w:hint="default"/>
          <w:sz w:val="37"/>
          <w:szCs w:val="37"/>
          <w:rtl w:val="0"/>
        </w:rPr>
        <w:t>š</w:t>
      </w:r>
      <w:r>
        <w:rPr>
          <w:rFonts w:ascii="Times New Roman" w:hAnsi="Times New Roman"/>
          <w:sz w:val="37"/>
          <w:szCs w:val="37"/>
          <w:rtl w:val="0"/>
        </w:rPr>
        <w:t>kolske glazbene institucije.</w:t>
      </w:r>
    </w:p>
    <w:p>
      <w:pPr>
        <w:pStyle w:val="Standardno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9"/>
          <w:szCs w:val="29"/>
        </w:rPr>
      </w:pPr>
      <w:r>
        <w:rPr>
          <w:rFonts w:ascii="Times New Roman" w:hAnsi="Times New Roman"/>
          <w:sz w:val="37"/>
          <w:szCs w:val="37"/>
          <w:rtl w:val="0"/>
        </w:rPr>
        <w:t xml:space="preserve">Autorica je slikovnice </w:t>
      </w:r>
      <w:r>
        <w:rPr>
          <w:rFonts w:ascii="Times New Roman" w:hAnsi="Times New Roman" w:hint="default"/>
          <w:sz w:val="37"/>
          <w:szCs w:val="37"/>
          <w:rtl w:val="1"/>
          <w:lang w:val="ar-SA" w:bidi="ar-SA"/>
        </w:rPr>
        <w:t>“</w:t>
      </w:r>
      <w:r>
        <w:rPr>
          <w:rFonts w:ascii="Times New Roman" w:hAnsi="Times New Roman"/>
          <w:sz w:val="37"/>
          <w:szCs w:val="37"/>
          <w:rtl w:val="0"/>
        </w:rPr>
        <w:t>Pri</w:t>
      </w:r>
      <w:r>
        <w:rPr>
          <w:rFonts w:ascii="Times New Roman" w:hAnsi="Times New Roman" w:hint="default"/>
          <w:sz w:val="37"/>
          <w:szCs w:val="37"/>
          <w:rtl w:val="0"/>
        </w:rPr>
        <w:t>č</w:t>
      </w:r>
      <w:r>
        <w:rPr>
          <w:rFonts w:ascii="Times New Roman" w:hAnsi="Times New Roman"/>
          <w:sz w:val="37"/>
          <w:szCs w:val="37"/>
          <w:rtl w:val="0"/>
        </w:rPr>
        <w:t>a o Dani i Ba</w:t>
      </w:r>
      <w:r>
        <w:rPr>
          <w:rFonts w:ascii="Times New Roman" w:hAnsi="Times New Roman" w:hint="default"/>
          <w:sz w:val="37"/>
          <w:szCs w:val="37"/>
          <w:rtl w:val="0"/>
        </w:rPr>
        <w:t>š</w:t>
      </w:r>
      <w:r>
        <w:rPr>
          <w:rFonts w:ascii="Times New Roman" w:hAnsi="Times New Roman"/>
          <w:sz w:val="37"/>
          <w:szCs w:val="37"/>
          <w:rtl w:val="0"/>
        </w:rPr>
        <w:t>ku</w:t>
      </w:r>
      <w:r>
        <w:rPr>
          <w:rFonts w:ascii="Times New Roman" w:hAnsi="Times New Roman" w:hint="default"/>
          <w:sz w:val="37"/>
          <w:szCs w:val="37"/>
          <w:rtl w:val="0"/>
        </w:rPr>
        <w:t xml:space="preserve">” </w:t>
      </w:r>
      <w:r>
        <w:rPr>
          <w:rFonts w:ascii="Times New Roman" w:hAnsi="Times New Roman"/>
          <w:sz w:val="37"/>
          <w:szCs w:val="37"/>
          <w:rtl w:val="0"/>
        </w:rPr>
        <w:t>objavljene u izdanju vara</w:t>
      </w:r>
      <w:r>
        <w:rPr>
          <w:rFonts w:ascii="Times New Roman" w:hAnsi="Times New Roman" w:hint="default"/>
          <w:sz w:val="37"/>
          <w:szCs w:val="37"/>
          <w:rtl w:val="0"/>
        </w:rPr>
        <w:t>ž</w:t>
      </w:r>
      <w:r>
        <w:rPr>
          <w:rFonts w:ascii="Times New Roman" w:hAnsi="Times New Roman"/>
          <w:sz w:val="37"/>
          <w:szCs w:val="37"/>
          <w:rtl w:val="0"/>
        </w:rPr>
        <w:t>dinskog ogranka Matice hrvatske 2018.g.</w:t>
      </w:r>
    </w:p>
    <w:p>
      <w:pPr>
        <w:pStyle w:val="Standardno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7"/>
          <w:szCs w:val="37"/>
        </w:rPr>
      </w:pPr>
      <w:r>
        <w:rPr>
          <w:rFonts w:ascii="Times New Roman" w:hAnsi="Times New Roman"/>
          <w:sz w:val="37"/>
          <w:szCs w:val="37"/>
          <w:rtl w:val="0"/>
        </w:rPr>
        <w:t>Dobitnica je godi</w:t>
      </w:r>
      <w:r>
        <w:rPr>
          <w:rFonts w:ascii="Times New Roman" w:hAnsi="Times New Roman" w:hint="default"/>
          <w:sz w:val="37"/>
          <w:szCs w:val="37"/>
          <w:rtl w:val="0"/>
        </w:rPr>
        <w:t>š</w:t>
      </w:r>
      <w:r>
        <w:rPr>
          <w:rFonts w:ascii="Times New Roman" w:hAnsi="Times New Roman"/>
          <w:sz w:val="37"/>
          <w:szCs w:val="37"/>
          <w:rtl w:val="0"/>
        </w:rPr>
        <w:t>nje nagrade Ministarstva znanosti i obrazovanja Republike Hrvatske za najuspje</w:t>
      </w:r>
      <w:r>
        <w:rPr>
          <w:rFonts w:ascii="Times New Roman" w:hAnsi="Times New Roman" w:hint="default"/>
          <w:sz w:val="37"/>
          <w:szCs w:val="37"/>
          <w:rtl w:val="0"/>
        </w:rPr>
        <w:t>š</w:t>
      </w:r>
      <w:r>
        <w:rPr>
          <w:rFonts w:ascii="Times New Roman" w:hAnsi="Times New Roman"/>
          <w:sz w:val="37"/>
          <w:szCs w:val="37"/>
          <w:rtl w:val="0"/>
        </w:rPr>
        <w:t>nije nastavnike 2021., 2022. i 2023.g.</w:t>
      </w:r>
    </w:p>
    <w:p>
      <w:pPr>
        <w:pStyle w:val="Standardno"/>
        <w:suppressAutoHyphens w:val="1"/>
        <w:spacing w:before="0" w:line="240" w:lineRule="auto"/>
        <w:jc w:val="both"/>
      </w:pPr>
      <w:r>
        <w:rPr>
          <w:rFonts w:ascii="Times New Roman" w:hAnsi="Times New Roman"/>
          <w:sz w:val="37"/>
          <w:szCs w:val="37"/>
          <w:rtl w:val="0"/>
        </w:rPr>
        <w:t>U 2024. godini promovirana je u izvrsnu savjetnicu.</w:t>
      </w:r>
      <w:r>
        <w:rPr>
          <w:rFonts w:ascii="Helvetica" w:cs="Helvetica" w:hAnsi="Helvetica" w:eastAsia="Helvetica"/>
          <w:sz w:val="29"/>
          <w:szCs w:val="29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hrvatski" w:val="‘“(〔[{〈《「『【⦅〘〖«〝︵︷︹︻︽︿﹁﹃﹇﹙﹛﹝｢"/>
  <w:noLineBreaksBefore w:lang="hrvat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no">
    <w:name w:val="Standardno"/>
    <w:next w:val="Standardn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